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E4C79" w14:textId="77777777" w:rsidR="00CB4E00" w:rsidRDefault="00CB4E00">
      <w:pPr>
        <w:spacing w:line="300" w:lineRule="exact"/>
        <w:ind w:right="1680"/>
        <w:jc w:val="right"/>
        <w:rPr>
          <w:rFonts w:ascii="Century Gothic" w:eastAsia="Century Gothic" w:hAnsi="Century Gothic" w:cs="Century Gothic"/>
          <w:b/>
          <w:bCs/>
          <w:noProof/>
          <w:color w:val="345E60"/>
          <w:sz w:val="30"/>
          <w:szCs w:val="30"/>
        </w:rPr>
      </w:pPr>
      <w:bookmarkStart w:id="0" w:name="1"/>
      <w:bookmarkEnd w:id="0"/>
    </w:p>
    <w:tbl>
      <w:tblPr>
        <w:tblW w:w="0" w:type="auto"/>
        <w:tblBorders>
          <w:top w:val="nil"/>
          <w:left w:val="nil"/>
          <w:bottom w:val="nil"/>
          <w:right w:val="nil"/>
          <w:insideH w:val="single" w:sz="6" w:space="0" w:color="345E6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5"/>
        <w:gridCol w:w="4065"/>
      </w:tblGrid>
      <w:tr w:rsidR="00CB4E00" w14:paraId="3260A5BF" w14:textId="77777777">
        <w:trPr>
          <w:trHeight w:hRule="exact" w:val="240"/>
        </w:trPr>
        <w:tc>
          <w:tcPr>
            <w:tcW w:w="7005" w:type="dxa"/>
            <w:vMerge w:val="restart"/>
            <w:tcBorders>
              <w:right w:val="nil"/>
            </w:tcBorders>
            <w:shd w:val="clear" w:color="000000" w:fill="1B534E"/>
          </w:tcPr>
          <w:p w14:paraId="5238ADF9" w14:textId="77777777" w:rsidR="00CB4E00" w:rsidRDefault="00CB4E00">
            <w:pPr>
              <w:spacing w:line="165" w:lineRule="exact"/>
              <w:ind w:left="641"/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  <w:spacing w:val="4"/>
                <w:sz w:val="16"/>
                <w:szCs w:val="16"/>
              </w:rPr>
            </w:pPr>
          </w:p>
          <w:p w14:paraId="63771893" w14:textId="77777777" w:rsidR="00CB4E00" w:rsidRDefault="00000000">
            <w:pPr>
              <w:tabs>
                <w:tab w:val="left" w:pos="3643"/>
              </w:tabs>
              <w:spacing w:after="140" w:line="700" w:lineRule="exact"/>
              <w:ind w:left="641"/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  <w:spacing w:val="4"/>
                <w:sz w:val="48"/>
                <w:szCs w:val="4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  <w:spacing w:val="10"/>
                <w:sz w:val="69"/>
                <w:szCs w:val="69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  <w:spacing w:val="2"/>
                <w:sz w:val="48"/>
                <w:szCs w:val="48"/>
              </w:rPr>
              <w:t>EAF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  <w:spacing w:val="11"/>
                <w:sz w:val="69"/>
                <w:szCs w:val="69"/>
              </w:rPr>
              <w:t>B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  <w:sz w:val="48"/>
                <w:szCs w:val="48"/>
              </w:rPr>
              <w:t>LIND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  <w:spacing w:val="-3"/>
                <w:sz w:val="48"/>
                <w:szCs w:val="48"/>
              </w:rPr>
              <w:tab/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  <w:spacing w:val="12"/>
                <w:sz w:val="69"/>
                <w:szCs w:val="69"/>
              </w:rPr>
              <w:t>C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  <w:spacing w:val="2"/>
                <w:sz w:val="48"/>
                <w:szCs w:val="48"/>
              </w:rPr>
              <w:t>AMP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  <w:spacing w:val="67"/>
                <w:sz w:val="48"/>
                <w:szCs w:val="4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  <w:spacing w:val="2"/>
                <w:sz w:val="48"/>
                <w:szCs w:val="48"/>
              </w:rPr>
              <w:t>OF</w:t>
            </w:r>
          </w:p>
          <w:p w14:paraId="6AF6A78D" w14:textId="77777777" w:rsidR="00CB4E00" w:rsidRDefault="00000000">
            <w:pPr>
              <w:spacing w:after="140" w:line="700" w:lineRule="exact"/>
              <w:ind w:left="1943"/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  <w:sz w:val="48"/>
                <w:szCs w:val="4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  <w:spacing w:val="13"/>
                <w:sz w:val="69"/>
                <w:szCs w:val="69"/>
              </w:rPr>
              <w:t>M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  <w:spacing w:val="1"/>
                <w:sz w:val="48"/>
                <w:szCs w:val="48"/>
              </w:rPr>
              <w:t>ARYLAND</w:t>
            </w:r>
          </w:p>
        </w:tc>
        <w:tc>
          <w:tcPr>
            <w:tcW w:w="4065" w:type="dxa"/>
            <w:tcBorders>
              <w:left w:val="nil"/>
            </w:tcBorders>
            <w:shd w:val="clear" w:color="000000" w:fill="D6E7E7"/>
          </w:tcPr>
          <w:p w14:paraId="1386B87F" w14:textId="77777777" w:rsidR="00CB4E00" w:rsidRDefault="00CB4E00">
            <w:pPr>
              <w:spacing w:after="140" w:line="220" w:lineRule="exact"/>
              <w:ind w:left="641"/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</w:rPr>
            </w:pPr>
          </w:p>
        </w:tc>
      </w:tr>
      <w:tr w:rsidR="00CB4E00" w14:paraId="0F8D28B7" w14:textId="77777777">
        <w:trPr>
          <w:trHeight w:hRule="exact" w:val="1560"/>
        </w:trPr>
        <w:tc>
          <w:tcPr>
            <w:tcW w:w="7005" w:type="dxa"/>
            <w:vMerge/>
            <w:tcBorders>
              <w:top w:val="none" w:sz="0" w:space="0" w:color="000000"/>
              <w:right w:val="nil"/>
            </w:tcBorders>
            <w:shd w:val="clear" w:color="000000" w:fill="1B534E"/>
          </w:tcPr>
          <w:p w14:paraId="40C36069" w14:textId="77777777" w:rsidR="00CB4E00" w:rsidRDefault="00CB4E00"/>
        </w:tc>
        <w:tc>
          <w:tcPr>
            <w:tcW w:w="4065" w:type="dxa"/>
            <w:tcBorders>
              <w:left w:val="nil"/>
            </w:tcBorders>
            <w:shd w:val="clear" w:color="000000" w:fill="D6E7E7"/>
            <w:vAlign w:val="center"/>
          </w:tcPr>
          <w:p w14:paraId="225675B0" w14:textId="77777777" w:rsidR="00CB4E00" w:rsidRDefault="00000000">
            <w:pPr>
              <w:spacing w:after="124" w:line="420" w:lineRule="exact"/>
              <w:ind w:left="531"/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pacing w:val="-1"/>
                <w:sz w:val="42"/>
                <w:szCs w:val="4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pacing w:val="-1"/>
                <w:sz w:val="42"/>
                <w:szCs w:val="42"/>
              </w:rPr>
              <w:t>J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z w:val="29"/>
                <w:szCs w:val="29"/>
              </w:rPr>
              <w:t>UNE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pacing w:val="38"/>
                <w:sz w:val="29"/>
                <w:szCs w:val="29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z w:val="42"/>
                <w:szCs w:val="42"/>
              </w:rPr>
              <w:t>11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z w:val="17"/>
                <w:szCs w:val="17"/>
              </w:rPr>
              <w:t>TH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pacing w:val="1"/>
                <w:sz w:val="42"/>
                <w:szCs w:val="42"/>
              </w:rPr>
              <w:t xml:space="preserve">, 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pacing w:val="-1"/>
                <w:sz w:val="42"/>
                <w:szCs w:val="42"/>
              </w:rPr>
              <w:t>2023</w:t>
            </w:r>
          </w:p>
          <w:p w14:paraId="69ED96BC" w14:textId="77777777" w:rsidR="00CB4E00" w:rsidRDefault="00000000">
            <w:pPr>
              <w:spacing w:after="83" w:line="168" w:lineRule="exact"/>
              <w:ind w:left="1784"/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pacing w:val="-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pacing w:val="-2"/>
                <w:sz w:val="16"/>
                <w:szCs w:val="16"/>
              </w:rPr>
              <w:t>TO</w:t>
            </w:r>
          </w:p>
          <w:p w14:paraId="5ABC942B" w14:textId="77777777" w:rsidR="00CB4E00" w:rsidRDefault="00000000">
            <w:pPr>
              <w:spacing w:line="420" w:lineRule="exact"/>
              <w:ind w:left="531"/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pacing w:val="-1"/>
                <w:sz w:val="42"/>
                <w:szCs w:val="4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pacing w:val="-1"/>
                <w:sz w:val="42"/>
                <w:szCs w:val="42"/>
              </w:rPr>
              <w:t>J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z w:val="29"/>
                <w:szCs w:val="29"/>
              </w:rPr>
              <w:t>UNE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pacing w:val="38"/>
                <w:sz w:val="29"/>
                <w:szCs w:val="29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z w:val="42"/>
                <w:szCs w:val="42"/>
              </w:rPr>
              <w:t>16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z w:val="17"/>
                <w:szCs w:val="17"/>
              </w:rPr>
              <w:t>TH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pacing w:val="1"/>
                <w:sz w:val="42"/>
                <w:szCs w:val="42"/>
              </w:rPr>
              <w:t xml:space="preserve">, 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color w:val="345E60"/>
                <w:spacing w:val="-1"/>
                <w:sz w:val="42"/>
                <w:szCs w:val="42"/>
              </w:rPr>
              <w:t>2023</w:t>
            </w:r>
          </w:p>
        </w:tc>
      </w:tr>
      <w:tr w:rsidR="00CB4E00" w14:paraId="75BA4D3C" w14:textId="77777777">
        <w:trPr>
          <w:trHeight w:hRule="exact" w:val="255"/>
        </w:trPr>
        <w:tc>
          <w:tcPr>
            <w:tcW w:w="7005" w:type="dxa"/>
            <w:vMerge/>
            <w:tcBorders>
              <w:top w:val="none" w:sz="0" w:space="0" w:color="000000"/>
              <w:right w:val="nil"/>
            </w:tcBorders>
            <w:shd w:val="clear" w:color="000000" w:fill="1B534E"/>
          </w:tcPr>
          <w:p w14:paraId="355FA7F5" w14:textId="77777777" w:rsidR="00CB4E00" w:rsidRDefault="00CB4E00"/>
        </w:tc>
        <w:tc>
          <w:tcPr>
            <w:tcW w:w="4065" w:type="dxa"/>
            <w:tcBorders>
              <w:left w:val="nil"/>
            </w:tcBorders>
            <w:shd w:val="clear" w:color="000000" w:fill="D6E7E7"/>
          </w:tcPr>
          <w:p w14:paraId="31BB33AD" w14:textId="77777777" w:rsidR="00CB4E00" w:rsidRDefault="00CB4E00">
            <w:pPr>
              <w:spacing w:after="140" w:line="235" w:lineRule="exact"/>
              <w:ind w:left="641"/>
              <w:rPr>
                <w:rFonts w:ascii="Century Gothic" w:eastAsia="Century Gothic" w:hAnsi="Century Gothic" w:cs="Century Gothic"/>
                <w:b/>
                <w:bCs/>
                <w:noProof/>
                <w:color w:val="FFFFFF"/>
                <w:sz w:val="24"/>
                <w:szCs w:val="24"/>
              </w:rPr>
            </w:pPr>
          </w:p>
        </w:tc>
      </w:tr>
    </w:tbl>
    <w:p w14:paraId="0731EB64" w14:textId="77777777" w:rsidR="00CB4E00" w:rsidRDefault="00CB4E00">
      <w:pPr>
        <w:spacing w:line="480" w:lineRule="exact"/>
        <w:ind w:right="1680"/>
        <w:jc w:val="right"/>
        <w:rPr>
          <w:rFonts w:ascii="Century Gothic" w:eastAsia="Century Gothic" w:hAnsi="Century Gothic" w:cs="Century Gothic"/>
          <w:b/>
          <w:bCs/>
          <w:noProof/>
          <w:color w:val="345E60"/>
          <w:sz w:val="48"/>
          <w:szCs w:val="48"/>
        </w:rPr>
      </w:pPr>
    </w:p>
    <w:p w14:paraId="212000B8" w14:textId="77777777" w:rsidR="00CB4E00" w:rsidRDefault="00CB4E00">
      <w:pPr>
        <w:spacing w:line="480" w:lineRule="exact"/>
        <w:ind w:right="1680"/>
        <w:jc w:val="right"/>
        <w:rPr>
          <w:rFonts w:ascii="Century Gothic" w:eastAsia="Century Gothic" w:hAnsi="Century Gothic" w:cs="Century Gothic"/>
          <w:b/>
          <w:bCs/>
          <w:noProof/>
          <w:color w:val="345E60"/>
          <w:sz w:val="48"/>
          <w:szCs w:val="48"/>
        </w:rPr>
      </w:pPr>
    </w:p>
    <w:p w14:paraId="63C85ED2" w14:textId="77777777" w:rsidR="00CB4E00" w:rsidRDefault="00CB4E00">
      <w:pPr>
        <w:spacing w:line="697" w:lineRule="exact"/>
        <w:ind w:right="1680"/>
        <w:jc w:val="right"/>
        <w:rPr>
          <w:rFonts w:ascii="Century Gothic" w:eastAsia="Century Gothic" w:hAnsi="Century Gothic" w:cs="Century Gothic"/>
          <w:b/>
          <w:bCs/>
          <w:noProof/>
          <w:color w:val="345E60"/>
          <w:sz w:val="48"/>
          <w:szCs w:val="48"/>
        </w:rPr>
      </w:pPr>
    </w:p>
    <w:p w14:paraId="18EA7F2D" w14:textId="77777777" w:rsidR="00CB4E00" w:rsidRDefault="003405CB">
      <w:pPr>
        <w:spacing w:after="62" w:line="480" w:lineRule="exact"/>
        <w:ind w:right="1680"/>
        <w:jc w:val="right"/>
        <w:rPr>
          <w:rFonts w:ascii="Century Gothic" w:eastAsia="Century Gothic" w:hAnsi="Century Gothic" w:cs="Century Gothic"/>
          <w:b/>
          <w:bCs/>
          <w:noProof/>
          <w:color w:val="345E60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6CE4B7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alt="" style="position:absolute;left:0;text-align:left;margin-left:194pt;margin-top:191pt;width:168pt;height:126pt;z-index:3845;mso-wrap-edited:f;mso-width-percent:0;mso-height-percent:0;mso-position-horizontal-relative:page;mso-position-vertical-relative:page;mso-width-percent:0;mso-height-percent:0">
            <v:imagedata r:id="rId4" o:title="IMG_0D330414-950A-455B-85BD-3C0AA3DCE955-46596D70-B5F6-4D66-B36A-AD0B9904B8EF"/>
            <w10:wrap anchorx="page" anchory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2D83B425">
          <v:shape id="_x0000_s1031" type="#_x0000_t75" alt="" style="position:absolute;left:0;text-align:left;margin-left:17pt;margin-top:158pt;width:171pt;height:141pt;z-index:3846;mso-wrap-edited:f;mso-width-percent:0;mso-height-percent:0;mso-position-horizontal-relative:page;mso-position-vertical-relative:page;mso-width-percent:0;mso-height-percent:0">
            <v:imagedata r:id="rId5" o:title="IMG_ECADCE09-40B8-4CC5-ABDB-693D56B90440-1A87B5E3-ABDC-43A2-B9C3-8EA19606FEE1"/>
            <w10:wrap anchorx="page" anchory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6C47EC69">
          <v:shape id="_x0000_s1030" type="#_x0000_t75" alt="" style="position:absolute;left:0;text-align:left;margin-left:226pt;margin-top:335pt;width:105pt;height:105pt;z-index:3847;mso-wrap-edited:f;mso-width-percent:0;mso-height-percent:0;mso-position-horizontal-relative:page;mso-position-vertical-relative:page;mso-width-percent:0;mso-height-percent:0">
            <v:imagedata r:id="rId6" o:title="IMG_4F476917-0496-4577-B660-65F0AE96B373-B378E194-EA06-4B6D-BC20-FE63B64A2870"/>
            <w10:wrap anchorx="page" anchory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657DD5AC">
          <v:shape id="_x0000_s1029" type="#_x0000_t75" alt="" style="position:absolute;left:0;text-align:left;margin-left:379pt;margin-top:146pt;width:3in;height:171pt;z-index:3848;mso-wrap-edited:f;mso-width-percent:0;mso-height-percent:0;mso-position-horizontal-relative:page;mso-position-vertical-relative:page;mso-width-percent:0;mso-height-percent:0">
            <v:imagedata r:id="rId7" o:title="IMG_B5C30E9A-57B2-4EFD-A1E8-74F7DA060CA4-D740D9E8-AC09-490E-BEB7-3F60405A2822"/>
            <w10:wrap anchorx="page" anchory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38331931">
          <v:shape id="_x0000_s1028" type="#_x0000_t75" alt="" style="position:absolute;left:0;text-align:left;margin-left:379pt;margin-top:292pt;width:3in;height:172pt;z-index:3849;mso-wrap-edited:f;mso-width-percent:0;mso-height-percent:0;mso-position-horizontal-relative:page;mso-position-vertical-relative:page;mso-width-percent:0;mso-height-percent:0">
            <v:imagedata r:id="rId8" o:title="IMG_DEB073AC-0379-4AB4-B581-7998DCB7BE1E-22A364AD-4185-4BC0-AC40-AB8421D1FD1A"/>
            <w10:wrap anchorx="page" anchory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6FC54539">
          <v:shape id="_x0000_s1027" type="#_x0000_t75" alt="" style="position:absolute;left:0;text-align:left;margin-left:37.8pt;margin-top:515.6pt;width:147.9pt;height:117.05pt;z-index:3820;mso-wrap-edited:f;mso-width-percent:0;mso-height-percent:0;mso-position-horizontal-relative:page;mso-position-vertical-relative:page;mso-width-percent:0;mso-height-percent:0">
            <v:imagedata r:id="rId9" o:title="IMG_ShapesImage-1685058125-WIFJ_39B7ABCF-84CA-44E2-A097-FBC41701D5D1-0BE60C8B-47F1-4BCC-9D28-EF11EB6854DA"/>
            <w10:wrap anchorx="page" anchory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4DD30C6">
          <v:shape id="_x0000_s1026" type="#_x0000_t75" alt="" style="position:absolute;left:0;text-align:left;margin-left:403.15pt;margin-top:472.9pt;width:176.95pt;height:259.45pt;z-index:3826;mso-wrap-edited:f;mso-width-percent:0;mso-height-percent:0;mso-position-horizontal-relative:page;mso-position-vertical-relative:page;mso-width-percent:0;mso-height-percent:0">
            <v:imagedata r:id="rId10" o:title="IMG_ShapesImage-1685058125-UXKD_2E956325-4969-4F01-9575-A973D7A49E51-44810A2B-B49D-4E38-909B-D283EA426737"/>
            <w10:wrap anchorx="page" anchory="page"/>
          </v:shape>
        </w:pict>
      </w:r>
      <w:r w:rsidR="00000000">
        <w:rPr>
          <w:rFonts w:ascii="Century Gothic" w:eastAsia="Century Gothic" w:hAnsi="Century Gothic" w:cs="Century Gothic"/>
          <w:b/>
          <w:bCs/>
          <w:noProof/>
          <w:color w:val="345E60"/>
          <w:spacing w:val="-1"/>
          <w:sz w:val="48"/>
          <w:szCs w:val="48"/>
        </w:rPr>
        <w:t>Heading</w:t>
      </w:r>
      <w:r w:rsidR="00000000">
        <w:rPr>
          <w:rFonts w:ascii="Century Gothic" w:eastAsia="Century Gothic" w:hAnsi="Century Gothic" w:cs="Century Gothic"/>
          <w:b/>
          <w:bCs/>
          <w:noProof/>
          <w:color w:val="345E60"/>
          <w:sz w:val="48"/>
          <w:szCs w:val="48"/>
        </w:rPr>
        <w:t xml:space="preserve"> 1</w:t>
      </w:r>
    </w:p>
    <w:p w14:paraId="771D8F80" w14:textId="77777777" w:rsidR="00CB4E00" w:rsidRDefault="00000000">
      <w:pPr>
        <w:spacing w:line="280" w:lineRule="exact"/>
        <w:ind w:left="7005"/>
        <w:rPr>
          <w:rFonts w:ascii="Century Gothic" w:eastAsia="Century Gothic" w:hAnsi="Century Gothic" w:cs="Century Gothic"/>
          <w:b/>
          <w:bCs/>
          <w:noProof/>
          <w:color w:val="FFFFFF"/>
          <w:spacing w:val="6"/>
          <w:sz w:val="27"/>
          <w:szCs w:val="27"/>
        </w:rPr>
      </w:pPr>
      <w:r>
        <w:rPr>
          <w:rFonts w:ascii="Century Gothic" w:eastAsia="Century Gothic" w:hAnsi="Century Gothic" w:cs="Century Gothic"/>
          <w:b/>
          <w:bCs/>
          <w:noProof/>
          <w:color w:val="FFFFFF"/>
          <w:sz w:val="27"/>
          <w:szCs w:val="27"/>
        </w:rPr>
        <w:t>Heading</w:t>
      </w:r>
      <w:r>
        <w:rPr>
          <w:rFonts w:ascii="Century Gothic" w:eastAsia="Century Gothic" w:hAnsi="Century Gothic" w:cs="Century Gothic"/>
          <w:b/>
          <w:bCs/>
          <w:noProof/>
          <w:color w:val="FFFFFF"/>
          <w:spacing w:val="9"/>
          <w:sz w:val="27"/>
          <w:szCs w:val="27"/>
        </w:rPr>
        <w:t xml:space="preserve"> </w:t>
      </w:r>
      <w:r>
        <w:rPr>
          <w:rFonts w:ascii="Century Gothic" w:eastAsia="Century Gothic" w:hAnsi="Century Gothic" w:cs="Century Gothic"/>
          <w:b/>
          <w:bCs/>
          <w:noProof/>
          <w:color w:val="FFFFFF"/>
          <w:spacing w:val="6"/>
          <w:sz w:val="27"/>
          <w:szCs w:val="27"/>
        </w:rPr>
        <w:t>4</w:t>
      </w:r>
    </w:p>
    <w:p w14:paraId="44171D82" w14:textId="77777777" w:rsidR="00CB4E00" w:rsidRDefault="00CB4E00">
      <w:pPr>
        <w:spacing w:line="480" w:lineRule="exact"/>
        <w:ind w:left="7005"/>
        <w:rPr>
          <w:rFonts w:ascii="Century Gothic" w:eastAsia="Century Gothic" w:hAnsi="Century Gothic" w:cs="Century Gothic"/>
          <w:b/>
          <w:bCs/>
          <w:noProof/>
          <w:color w:val="345E60"/>
          <w:sz w:val="48"/>
          <w:szCs w:val="48"/>
        </w:rPr>
      </w:pPr>
    </w:p>
    <w:p w14:paraId="45D3CF61" w14:textId="77777777" w:rsidR="00CB4E00" w:rsidRDefault="00CB4E00">
      <w:pPr>
        <w:spacing w:line="480" w:lineRule="exact"/>
        <w:ind w:left="7005"/>
        <w:rPr>
          <w:rFonts w:ascii="Century Gothic" w:eastAsia="Century Gothic" w:hAnsi="Century Gothic" w:cs="Century Gothic"/>
          <w:b/>
          <w:bCs/>
          <w:noProof/>
          <w:color w:val="345E60"/>
          <w:sz w:val="48"/>
          <w:szCs w:val="48"/>
        </w:rPr>
      </w:pPr>
    </w:p>
    <w:p w14:paraId="69C79D31" w14:textId="77777777" w:rsidR="00CB4E00" w:rsidRDefault="00CB4E00">
      <w:pPr>
        <w:spacing w:line="525" w:lineRule="exact"/>
        <w:ind w:left="7005"/>
        <w:rPr>
          <w:rFonts w:ascii="Century Gothic" w:eastAsia="Century Gothic" w:hAnsi="Century Gothic" w:cs="Century Gothic"/>
          <w:b/>
          <w:bCs/>
          <w:noProof/>
          <w:color w:val="345E60"/>
          <w:sz w:val="48"/>
          <w:szCs w:val="48"/>
        </w:rPr>
      </w:pPr>
    </w:p>
    <w:p w14:paraId="29E662A7" w14:textId="77777777" w:rsidR="00CB4E00" w:rsidRDefault="00000000">
      <w:pPr>
        <w:spacing w:before="35" w:after="9" w:line="329" w:lineRule="exact"/>
        <w:ind w:right="7700"/>
        <w:rPr>
          <w:rFonts w:ascii="Arial" w:eastAsia="Arial" w:hAnsi="Arial" w:cs="Arial"/>
          <w:b/>
          <w:bCs/>
          <w:noProof/>
          <w:color w:val="345E60"/>
          <w:spacing w:val="2"/>
          <w:sz w:val="25"/>
          <w:szCs w:val="25"/>
        </w:rPr>
      </w:pPr>
      <w:r>
        <w:rPr>
          <w:rFonts w:ascii="Arial" w:eastAsia="Arial" w:hAnsi="Arial" w:cs="Arial"/>
          <w:b/>
          <w:bCs/>
          <w:noProof/>
          <w:color w:val="345E60"/>
          <w:sz w:val="25"/>
          <w:szCs w:val="25"/>
        </w:rPr>
        <w:t>Come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and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Join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2"/>
          <w:sz w:val="25"/>
          <w:szCs w:val="25"/>
        </w:rPr>
        <w:t>us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2"/>
          <w:sz w:val="25"/>
          <w:szCs w:val="25"/>
        </w:rPr>
        <w:t xml:space="preserve">at </w:t>
      </w:r>
      <w:r>
        <w:rPr>
          <w:rFonts w:ascii="Arial" w:eastAsia="Arial" w:hAnsi="Arial" w:cs="Arial"/>
          <w:b/>
          <w:bCs/>
          <w:noProof/>
          <w:color w:val="345E60"/>
          <w:sz w:val="25"/>
          <w:szCs w:val="25"/>
        </w:rPr>
        <w:t>DeafBlind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Camp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2"/>
          <w:sz w:val="25"/>
          <w:szCs w:val="25"/>
        </w:rPr>
        <w:t xml:space="preserve">of </w:t>
      </w:r>
      <w:r>
        <w:rPr>
          <w:rFonts w:ascii="Arial" w:eastAsia="Arial" w:hAnsi="Arial" w:cs="Arial"/>
          <w:b/>
          <w:bCs/>
          <w:noProof/>
          <w:color w:val="345E60"/>
          <w:sz w:val="25"/>
          <w:szCs w:val="25"/>
        </w:rPr>
        <w:t>Maryland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this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June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z w:val="25"/>
          <w:szCs w:val="25"/>
        </w:rPr>
        <w:t>in beautiful</w:t>
      </w:r>
      <w:r>
        <w:rPr>
          <w:rFonts w:ascii="Arial" w:eastAsia="Arial" w:hAnsi="Arial" w:cs="Arial"/>
          <w:b/>
          <w:bCs/>
          <w:noProof/>
          <w:color w:val="345E60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West</w:t>
      </w:r>
      <w:r>
        <w:rPr>
          <w:rFonts w:ascii="Arial" w:eastAsia="Arial" w:hAnsi="Arial" w:cs="Arial"/>
          <w:b/>
          <w:bCs/>
          <w:noProof/>
          <w:color w:val="345E60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-1"/>
          <w:sz w:val="25"/>
          <w:szCs w:val="25"/>
        </w:rPr>
        <w:t xml:space="preserve">River,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Maryland!</w:t>
      </w:r>
      <w:r>
        <w:rPr>
          <w:rFonts w:ascii="Arial" w:eastAsia="Arial" w:hAnsi="Arial" w:cs="Arial"/>
          <w:b/>
          <w:bCs/>
          <w:noProof/>
          <w:color w:val="345E60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During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the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 xml:space="preserve">week </w:t>
      </w:r>
      <w:r>
        <w:rPr>
          <w:rFonts w:ascii="Arial" w:eastAsia="Arial" w:hAnsi="Arial" w:cs="Arial"/>
          <w:b/>
          <w:bCs/>
          <w:noProof/>
          <w:color w:val="345E60"/>
          <w:spacing w:val="-1"/>
          <w:sz w:val="25"/>
          <w:szCs w:val="25"/>
        </w:rPr>
        <w:t>you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2"/>
          <w:sz w:val="25"/>
          <w:szCs w:val="25"/>
        </w:rPr>
        <w:t>will</w:t>
      </w:r>
      <w:r>
        <w:rPr>
          <w:rFonts w:ascii="Arial" w:eastAsia="Arial" w:hAnsi="Arial" w:cs="Arial"/>
          <w:b/>
          <w:bCs/>
          <w:noProof/>
          <w:color w:val="345E60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2"/>
          <w:sz w:val="25"/>
          <w:szCs w:val="25"/>
        </w:rPr>
        <w:t>be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able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to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z w:val="25"/>
          <w:szCs w:val="25"/>
        </w:rPr>
        <w:t>immerse</w:t>
      </w:r>
    </w:p>
    <w:p w14:paraId="06637232" w14:textId="77777777" w:rsidR="00CB4E00" w:rsidRDefault="00000000">
      <w:pPr>
        <w:spacing w:line="330" w:lineRule="exact"/>
        <w:ind w:right="4440"/>
        <w:jc w:val="both"/>
        <w:rPr>
          <w:rFonts w:ascii="Arial" w:eastAsia="Arial" w:hAnsi="Arial" w:cs="Arial"/>
          <w:b/>
          <w:bCs/>
          <w:noProof/>
          <w:color w:val="345E60"/>
          <w:spacing w:val="-1"/>
          <w:sz w:val="25"/>
          <w:szCs w:val="25"/>
        </w:rPr>
      </w:pPr>
      <w:r>
        <w:rPr>
          <w:rFonts w:ascii="Arial" w:eastAsia="Arial" w:hAnsi="Arial" w:cs="Arial"/>
          <w:b/>
          <w:bCs/>
          <w:noProof/>
          <w:color w:val="345E60"/>
          <w:sz w:val="25"/>
          <w:szCs w:val="25"/>
        </w:rPr>
        <w:t>yourself</w:t>
      </w:r>
      <w:r>
        <w:rPr>
          <w:rFonts w:ascii="Arial" w:eastAsia="Arial" w:hAnsi="Arial" w:cs="Arial"/>
          <w:b/>
          <w:bCs/>
          <w:noProof/>
          <w:color w:val="345E60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-1"/>
          <w:sz w:val="25"/>
          <w:szCs w:val="25"/>
        </w:rPr>
        <w:t>into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the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DeafBlind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community;</w:t>
      </w:r>
      <w:r>
        <w:rPr>
          <w:rFonts w:ascii="Arial" w:eastAsia="Arial" w:hAnsi="Arial" w:cs="Arial"/>
          <w:b/>
          <w:bCs/>
          <w:noProof/>
          <w:color w:val="345E60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z w:val="25"/>
          <w:szCs w:val="25"/>
        </w:rPr>
        <w:t xml:space="preserve">providing </w:t>
      </w:r>
      <w:r>
        <w:rPr>
          <w:rFonts w:ascii="Arial" w:eastAsia="Arial" w:hAnsi="Arial" w:cs="Arial"/>
          <w:b/>
          <w:bCs/>
          <w:noProof/>
          <w:color w:val="345E60"/>
          <w:spacing w:val="-1"/>
          <w:sz w:val="25"/>
          <w:szCs w:val="25"/>
        </w:rPr>
        <w:t>accessibility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for</w:t>
      </w:r>
      <w:r>
        <w:rPr>
          <w:rFonts w:ascii="Arial" w:eastAsia="Arial" w:hAnsi="Arial" w:cs="Arial"/>
          <w:b/>
          <w:bCs/>
          <w:noProof/>
          <w:color w:val="345E60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z w:val="25"/>
          <w:szCs w:val="25"/>
        </w:rPr>
        <w:t>individuals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with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varying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z w:val="25"/>
          <w:szCs w:val="25"/>
        </w:rPr>
        <w:t>levels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2"/>
          <w:sz w:val="25"/>
          <w:szCs w:val="25"/>
        </w:rPr>
        <w:t xml:space="preserve">of </w:t>
      </w:r>
      <w:r>
        <w:rPr>
          <w:rFonts w:ascii="Arial" w:eastAsia="Arial" w:hAnsi="Arial" w:cs="Arial"/>
          <w:b/>
          <w:bCs/>
          <w:noProof/>
          <w:color w:val="345E60"/>
          <w:spacing w:val="-1"/>
          <w:sz w:val="25"/>
          <w:szCs w:val="25"/>
        </w:rPr>
        <w:t>vision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and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hearing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z w:val="25"/>
          <w:szCs w:val="25"/>
        </w:rPr>
        <w:t>loss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using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various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z w:val="25"/>
          <w:szCs w:val="25"/>
        </w:rPr>
        <w:t>communication</w:t>
      </w:r>
    </w:p>
    <w:p w14:paraId="30208D41" w14:textId="77777777" w:rsidR="00CB4E00" w:rsidRDefault="00000000">
      <w:pPr>
        <w:spacing w:line="330" w:lineRule="exact"/>
        <w:ind w:left="3320" w:right="4340"/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</w:pPr>
      <w:r>
        <w:rPr>
          <w:rFonts w:ascii="Arial" w:eastAsia="Arial" w:hAnsi="Arial" w:cs="Arial"/>
          <w:b/>
          <w:bCs/>
          <w:noProof/>
          <w:color w:val="345E60"/>
          <w:sz w:val="25"/>
          <w:szCs w:val="25"/>
        </w:rPr>
        <w:t>methods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such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2"/>
          <w:sz w:val="25"/>
          <w:szCs w:val="25"/>
        </w:rPr>
        <w:t>as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2"/>
          <w:sz w:val="25"/>
          <w:szCs w:val="25"/>
        </w:rPr>
        <w:t xml:space="preserve">ASL, </w:t>
      </w:r>
      <w:r>
        <w:rPr>
          <w:rFonts w:ascii="Arial" w:eastAsia="Arial" w:hAnsi="Arial" w:cs="Arial"/>
          <w:b/>
          <w:bCs/>
          <w:noProof/>
          <w:color w:val="345E60"/>
          <w:spacing w:val="-3"/>
          <w:sz w:val="25"/>
          <w:szCs w:val="25"/>
        </w:rPr>
        <w:t>Tactile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2"/>
          <w:sz w:val="25"/>
          <w:szCs w:val="25"/>
        </w:rPr>
        <w:t>ASL,</w:t>
      </w:r>
      <w:r>
        <w:rPr>
          <w:rFonts w:ascii="Arial" w:eastAsia="Arial" w:hAnsi="Arial" w:cs="Arial"/>
          <w:b/>
          <w:bCs/>
          <w:noProof/>
          <w:color w:val="345E60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z w:val="25"/>
          <w:szCs w:val="25"/>
        </w:rPr>
        <w:t>Spoken Language,</w:t>
      </w:r>
      <w:r>
        <w:rPr>
          <w:rFonts w:ascii="Arial" w:eastAsia="Arial" w:hAnsi="Arial" w:cs="Arial"/>
          <w:b/>
          <w:bCs/>
          <w:noProof/>
          <w:color w:val="345E60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and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2"/>
          <w:sz w:val="25"/>
          <w:szCs w:val="25"/>
        </w:rPr>
        <w:t xml:space="preserve">more. </w:t>
      </w:r>
      <w:r>
        <w:rPr>
          <w:rFonts w:ascii="Arial" w:eastAsia="Arial" w:hAnsi="Arial" w:cs="Arial"/>
          <w:b/>
          <w:bCs/>
          <w:noProof/>
          <w:color w:val="345E60"/>
          <w:sz w:val="25"/>
          <w:szCs w:val="25"/>
        </w:rPr>
        <w:t>Human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1"/>
          <w:sz w:val="25"/>
          <w:szCs w:val="25"/>
        </w:rPr>
        <w:t>guiding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z w:val="25"/>
          <w:szCs w:val="25"/>
        </w:rPr>
        <w:t>techniques as</w:t>
      </w:r>
      <w:r>
        <w:rPr>
          <w:rFonts w:ascii="Arial" w:eastAsia="Arial" w:hAnsi="Arial" w:cs="Arial"/>
          <w:b/>
          <w:bCs/>
          <w:noProof/>
          <w:color w:val="345E60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noProof/>
          <w:color w:val="345E60"/>
          <w:spacing w:val="2"/>
          <w:sz w:val="25"/>
          <w:szCs w:val="25"/>
        </w:rPr>
        <w:t>well!</w:t>
      </w:r>
    </w:p>
    <w:p w14:paraId="6BD7CD14" w14:textId="77777777" w:rsidR="00CB4E00" w:rsidRDefault="00CB4E00">
      <w:pPr>
        <w:spacing w:line="340" w:lineRule="exact"/>
        <w:ind w:left="3320"/>
        <w:rPr>
          <w:rFonts w:ascii="Arial" w:eastAsia="Arial" w:hAnsi="Arial" w:cs="Arial"/>
          <w:b/>
          <w:bCs/>
          <w:noProof/>
          <w:color w:val="345E60"/>
          <w:spacing w:val="2"/>
          <w:sz w:val="25"/>
          <w:szCs w:val="25"/>
        </w:rPr>
      </w:pPr>
    </w:p>
    <w:p w14:paraId="50E369A2" w14:textId="77777777" w:rsidR="00CB4E00" w:rsidRDefault="00CB4E00">
      <w:pPr>
        <w:spacing w:line="340" w:lineRule="exact"/>
        <w:ind w:left="3320"/>
        <w:rPr>
          <w:rFonts w:ascii="Arial" w:eastAsia="Arial" w:hAnsi="Arial" w:cs="Arial"/>
          <w:b/>
          <w:bCs/>
          <w:noProof/>
          <w:color w:val="345E60"/>
          <w:spacing w:val="2"/>
          <w:sz w:val="25"/>
          <w:szCs w:val="25"/>
        </w:rPr>
      </w:pPr>
    </w:p>
    <w:p w14:paraId="3F583EF3" w14:textId="77777777" w:rsidR="00CB4E00" w:rsidRDefault="00CB4E00">
      <w:pPr>
        <w:spacing w:line="670" w:lineRule="exact"/>
        <w:ind w:left="3320"/>
        <w:rPr>
          <w:rFonts w:ascii="Arial" w:eastAsia="Arial" w:hAnsi="Arial" w:cs="Arial"/>
          <w:b/>
          <w:bCs/>
          <w:noProof/>
          <w:color w:val="345E60"/>
          <w:spacing w:val="2"/>
          <w:sz w:val="25"/>
          <w:szCs w:val="25"/>
        </w:rPr>
      </w:pPr>
    </w:p>
    <w:p w14:paraId="3773B49D" w14:textId="04CC29A2" w:rsidR="00CB4E00" w:rsidRDefault="00000000">
      <w:pPr>
        <w:spacing w:before="41" w:after="82" w:line="360" w:lineRule="exact"/>
        <w:rPr>
          <w:rFonts w:ascii="Century Gothic" w:eastAsia="Century Gothic" w:hAnsi="Century Gothic" w:cs="Century Gothic"/>
          <w:noProof/>
          <w:color w:val="0462C1"/>
          <w:spacing w:val="-100"/>
          <w:sz w:val="36"/>
          <w:szCs w:val="36"/>
          <w:u w:val="single" w:color="0462C1"/>
        </w:rPr>
      </w:pPr>
      <w:r>
        <w:rPr>
          <w:rFonts w:ascii="Century Gothic" w:eastAsia="Century Gothic" w:hAnsi="Century Gothic" w:cs="Century Gothic"/>
          <w:noProof/>
          <w:color w:val="0462C1"/>
          <w:spacing w:val="-3"/>
          <w:sz w:val="36"/>
          <w:szCs w:val="36"/>
          <w:u w:val="single" w:color="0462C1"/>
        </w:rPr>
        <w:t xml:space="preserve"> </w:t>
      </w:r>
      <w:hyperlink r:id="rId11" w:history="1">
        <w:r w:rsidRPr="0079031D">
          <w:rPr>
            <w:rStyle w:val="Hyperlink"/>
            <w:rFonts w:ascii="Century Gothic" w:eastAsia="Century Gothic" w:hAnsi="Century Gothic" w:cs="Century Gothic"/>
            <w:noProof/>
            <w:spacing w:val="-3"/>
            <w:sz w:val="36"/>
            <w:szCs w:val="36"/>
          </w:rPr>
          <w:t>https://forms.gle/2JxC7xTKx</w:t>
        </w:r>
        <w:r w:rsidRPr="0079031D">
          <w:rPr>
            <w:rStyle w:val="Hyperlink"/>
            <w:rFonts w:ascii="Century Gothic" w:eastAsia="Century Gothic" w:hAnsi="Century Gothic" w:cs="Century Gothic"/>
            <w:noProof/>
            <w:spacing w:val="-3"/>
            <w:sz w:val="36"/>
            <w:szCs w:val="36"/>
          </w:rPr>
          <w:t>x</w:t>
        </w:r>
        <w:r w:rsidRPr="0079031D">
          <w:rPr>
            <w:rStyle w:val="Hyperlink"/>
            <w:rFonts w:ascii="Century Gothic" w:eastAsia="Century Gothic" w:hAnsi="Century Gothic" w:cs="Century Gothic"/>
            <w:noProof/>
            <w:spacing w:val="-3"/>
            <w:sz w:val="36"/>
            <w:szCs w:val="36"/>
          </w:rPr>
          <w:t>j13B1x7</w:t>
        </w:r>
      </w:hyperlink>
    </w:p>
    <w:sectPr w:rsidR="00CB4E00">
      <w:type w:val="continuous"/>
      <w:pgSz w:w="12240" w:h="15840"/>
      <w:pgMar w:top="720" w:right="570" w:bottom="1440" w:left="57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4E00"/>
    <w:rsid w:val="003405CB"/>
    <w:rsid w:val="0079031D"/>
    <w:rsid w:val="00CB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34D7E317"/>
  <w15:docId w15:val="{6FFA95D7-379E-BD49-B512-7BD63C12A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03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03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903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forms.gle/2JxC7xTKxxj13B1x7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Bruce Denhart</cp:lastModifiedBy>
  <cp:revision>2</cp:revision>
  <dcterms:created xsi:type="dcterms:W3CDTF">2023-05-26T02:23:00Z</dcterms:created>
  <dcterms:modified xsi:type="dcterms:W3CDTF">2023-05-26T02:24:00Z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